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8C" w:rsidRDefault="001D75B2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Проект</w:t>
      </w:r>
    </w:p>
    <w:p w:rsidR="0095538C" w:rsidRDefault="0095538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95538C" w:rsidRDefault="001D7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ФЕДЕРАЛЬНЫЙ ЗАКОН</w:t>
      </w:r>
    </w:p>
    <w:p w:rsidR="0095538C" w:rsidRDefault="009553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38C" w:rsidRDefault="001D75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br/>
        <w:t>Федеральный закон «О пожарной безопасности»</w:t>
      </w:r>
    </w:p>
    <w:p w:rsidR="0095538C" w:rsidRDefault="0095538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38C" w:rsidRDefault="001D75B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</w:t>
      </w:r>
    </w:p>
    <w:p w:rsidR="0095538C" w:rsidRDefault="001D75B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Федеральный закон от 21 декабря 1994 года № 69-ФЗ «О пожарной безопасности» (Собрание законодательства Российской Федерации, Внести в Федеральный закон от 21 декабря 1994 года № 69-ФЗ «О пожарной безопасности» (Собрание законодательства Российской Федерации, 1994, № 35, ст. 3649; 2003,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№ 2, ст. 167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 2004, № 35, ст. 3607; 2006, № 44, ст. 4537;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2007, № 43, ст. 5084; 2009, № 45, ст. 5265; № 48, ст. 5717; 2010, № 30, ст. 4004; 2011,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№ 1, ст. 54, № 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ст. 4590; 2013, № 7, ст. 610,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№ 27, ст. 3477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2015,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№ 10, ст. 1407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№ 18, ст. 2621,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№ 29 (часть I), ст. 4360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; № 29, ст. 4360; 2016, № 1, ст. 68; № 15, ст. 2066; 2017,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№ 27, ст. 3938,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22,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>ст. 3069; 2020, № 52, ст. 8600; 2021, № 24, ст. 4186, ст. 4188; 2022, № 14, ст. 2193; № 16, ст. 2612; № 29, ст. 5241, 5318; № 39, ст. 6540; 2023, № 1, ст. 53; № 31, ст. 5769; № 43, ст. 7605; 2024, № 23 (часть I), ст. 3063, № 33, ст. 4928; 2025, № 28, ст. 3838)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95538C" w:rsidRDefault="00484CA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>) в абзаце десятом части третьей статьи 3 слова «федерального» исключить;</w:t>
      </w:r>
    </w:p>
    <w:p w:rsidR="0095538C" w:rsidRDefault="00484CA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C26ACF">
        <w:rPr>
          <w:rFonts w:ascii="Times New Roman" w:eastAsia="Times New Roman" w:hAnsi="Times New Roman"/>
          <w:sz w:val="28"/>
          <w:szCs w:val="28"/>
          <w:lang w:eastAsia="ru-RU"/>
        </w:rPr>
        <w:t>абзац четвертый части третьей</w:t>
      </w:r>
      <w:r w:rsidR="00C26A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C26AC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 xml:space="preserve"> 5</w:t>
      </w:r>
      <w:r w:rsidR="00C26A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«органы государственного пожарного надзора, созданные в целях осуществления государственного пожарного надзора, приема и проверок сообщений о преступлениях и иным происшествиям, дознания по делам о пожарах, по делам о нарушениях требований пожарной безопасности, производства по делам об административных правонарушениях в области пожарной безопасности, а также осуществления разрешительных функций, в том числе лицензирования отдельных видов деятельности;»;</w:t>
      </w:r>
    </w:p>
    <w:p w:rsidR="0095538C" w:rsidRDefault="00484CA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>) статью 6 изложить в следующей редакции: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«Статья 6. </w:t>
      </w:r>
      <w:r w:rsidR="005B22EE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пожарный надзор</w:t>
      </w:r>
    </w:p>
    <w:p w:rsidR="0095538C" w:rsidRPr="005B22EE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Государственный пожарный надзор осуществляется с учетом особенностей, установленных частью третьей настоящей статьи органами государственного </w:t>
      </w:r>
      <w:r w:rsidRPr="005B22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пожарного надзора, находящимися в ведении федерального органа исполнительной власти, уполномоченного на решение задач в области пожарной безопасности, положение о которых, утверждается Правительством Российской Федерации.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пожарный надзор осуществляется посредством: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государственного пожарного надзора;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надзора за реализацией исполнительными органами субъектов Российской Федерации полномочий в области пожарной безопасности;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надзора за реализацией органами местного самоуправления полномочий в области пожарной безопасности.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федерального государственного лицензионного контроля (надзора) за деятельностью по монтажу, техническому обслуживанию и ремонту средств обеспечения пожарной безопасности зданий и сооружений.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соблюдения требований пожарной безопасности, а также требований, предусмотренных абзацем третьим части шестой настоящей статьи, в лесах, на опасных производственных объектах ведения подземных горных работ, при производстве, транспортировке, хранении, использовании и утилизации взрывчатых материалов промышленного назначения, при эксплуатации автомобильных, воздушных, морских, речных и железнодорожных транспортных средств, а также плавающих морских и речных средств и сооружений осуществляется в рамках федерального государственного лесного контроля (надзора), федерального государственного надзора в области промышленной безопасности, федерального государственного контроля (надзора) на автомобильном транспорте, городском наземном электрическом транспорте и в дорожном хозяйстве, регионального государственного контроля (надзора) на автомобильном транспорте, городском наземном электрическом транспорте и в дорожном хозяйстве, федерального государственного контроля (надзора) в области торгового мореплавания и внутреннего водного транспорта, федерального государственного контроля (надзора) в области железнодорожного транспорта, федерального государственного контроля (надзора) в области гражданской авиации.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случае, если при строительстве или реконструкции объектов капитального строительства предусмотрено осуществление государственного строительного надзора,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исполнительными органами субъектов Российской Федерации в соответствии с законодательством о градостроительной деятельности.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</w:t>
      </w:r>
      <w:r w:rsidR="005B22E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Росатом</w:t>
      </w:r>
      <w:proofErr w:type="spellEnd"/>
      <w:r w:rsidR="005B22E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порядке, установленном законодательством Российской Федерации.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пожарный надзор осуществляется: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органами государственного пожарного надзора, а также государственными учреждениями федерального органа исполнительной власти, уполномоченного на решение задач в области пожарной безопасности;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подразделениями государственного пожарного надзора – подразделениями федеральных органов исполнительной власти в сфере обороны, обеспечения безопасности, деятельности войск национальной гвардии Российской Федерации, внутренних дел, государственной охраны, внешней разведки, мобилизационной подготовки и мобилизации, их территориальных органов и соответствующих органов управления, а также их государственными учреждениями на объектах указанных федеральных органов исполнительной власти, на объектах, занимаемых войсками национальной гвардии Российской Федерации.</w:t>
      </w:r>
    </w:p>
    <w:p w:rsidR="0095538C" w:rsidRDefault="001D75B2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руководителя федерального органа исполнительной власти, уполномоченного на решение задач в области пожарной безопасности, - главный государственный инспектор Российской Федерации по пожарному надзору координирует деятельность главных государственных инспекторов федеральных органов исполнительной власти в сфере обороны, обеспечения безопасности, деятельности войск национальной гвардии Российской Федерации, внутренних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дел, государственной охраны, внешней разведки, мобилизационной подготовки и мобилизации по пожарному надзору.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Предметом федерального государственного пожарного надзора являются: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соблюдение организациями и гражданами требований пожарной безопасности в зданиях, помещениях (за исключением жилых помещений), сооружениях, на линейных объектах, земельных участках, которыми организации и граждане владеют и (или) пользуются и к которым предъявляются требования пожарной безопасности, а также оценка их соответствия требованиям пожарной безопасности;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изготовителем, исполнителем (лицом, выполняющим функции иностранного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Федеральным законом от 27 декабря 2002 года № 184-ФЗ «О техническом регулировании».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положении о федеральном государственном пожарном надзоре указываются наименование и структурные элементы технического регламента и (или) обязательных требований, подлежащих применению до дня вступления в силу технических регламентов в соответствии с Федеральным законом от 27 декабря 2002 года № 184-ФЗ «О техническом регулировании», оценка соблюдения которых осуществляется в рамках федерального государственного пожарного надзора, а также виды продукции, являющиеся объектами федерального государственного пожарного надзора.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Органы государственного пожарного надзора осуществляют профилактику пожаров в форме профилактики рисков причинения вреда (ущерба) охраняемым законом ценностям в области пожарной безопасности в порядке, установленном Федеральным законом от 31 июля 2020 года № 248-ФЗ «О государственном контроле (надзоре) и муниципальном контроле в Российской Федерации».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Подразделения государственного пожарного надзора, указанные в абзаце третьем части четвертой настоящей статьи, осуществляют профилактику пожаров в форме профилактики рисков причинения вреда (ущерба) охраняемым законом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ценностям в области пожарной безопасности в соответствии с нормативными правовыми актами соответствующих федеральных органов исполнительной власти, принимаемыми по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и осуществление федерального государственного пожарного надзора регулируется Федеральным законом от 31 июля 2020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№ 248-ФЗ «О государственном контроле (надзоре) и муниципальном контроле в Российской Федерации»,</w:t>
      </w:r>
      <w:r>
        <w:rPr>
          <w:rFonts w:ascii="Times New Roman" w:eastAsia="Times New Roman" w:hAnsi="Times New Roman"/>
          <w:color w:val="00A9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в случаях, указанных в абзаце третьем части четвертой настоящей статьи - нормативными правовыми актами соответствующих федеральных органов исполнительной власти, принимаемыми по согласованию с федеральным органом исполнительной власти, уполномоченным на решение задач в области пожарной безопасности.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пожарный надзор в части предмета, установленного абзацем третьим части шестой настоящей статьи, осуществляется с учетом особенностей, установленных положениями главы 6 Федерального закона от 27 декабря 2002 года № 184-ФЗ «О техническом регулировании».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объектах, входящих в утвержденный Правительством Российской Федерации перечень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Федерации, закрытых административно-территориальных образований, федеральных территорий, где создаются объектовые, специальные и воинские подразделения федеральной противопожарной службы, в соответствии с Федеральным законом от 31 июля 2020 года № 248-ФЗ «О государственном контроле (надзоре) и муниципальном контроле в Российской Федерации» федеральный государственный пожарный надзор осуществляется органами государственного пожарного надзора в режиме постоянного государственного контроля (надзора). При осуществлении федерального государственного пожарного надзора в режиме постоянного государственного контроля (надзора) плановые контрольные (надзорные) мероприятия и обязательные профилактические мероприятия не проводятся.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осуществлении федерального государственного пожарного надзора срок взаимодействия с одним контролируемым лицом в рамках проведения рейдового осмотра может превышать 1 рабочий день, но не более 10 рабочих дней.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если здания, сооружения, линейные объекты, земельные участки являются единым недвижимым комплексом и (или) функционально или технологически связаны между собой, находятся во владении или пользовании одного контролируемого лица, федеральный государственный пожарных надзор на указанных объектах может осуществляться в рамках одного контрольного (надзорного) мероприятия или  обязательного профилактического мероприятия, с учетом системы оценки и управления рисками причинения вреда (ущерба) охраняемым законом ценностям.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 о федеральном государственном пожарном надзоре утверждается Правительством Российской Федерации.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органами государственного пожарного надзора, находящимися в ведении федерального органа исполнительной власти, уполномоченного на решение задач в области пожарной безопасности, в соответствии с положениями Федерального закона от 21 декабря 2021 года № 414-ФЗ «Об общих принципах организации публичной власти в субъектах Российской Федерации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1269A4" w:rsidRPr="001269A4">
        <w:rPr>
          <w:rFonts w:ascii="Times New Roman" w:eastAsia="Times New Roman" w:hAnsi="Times New Roman"/>
          <w:sz w:val="28"/>
          <w:szCs w:val="28"/>
          <w:lang w:eastAsia="ru-RU"/>
        </w:rPr>
        <w:t>Федеральн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1269A4" w:rsidRP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269A4" w:rsidRP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 от 20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 </w:t>
      </w:r>
      <w:r w:rsidR="001269A4" w:rsidRP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2025 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1269A4" w:rsidRP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 33-ФЗ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269A4" w:rsidRPr="001269A4">
        <w:rPr>
          <w:rFonts w:ascii="Times New Roman" w:eastAsia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положениями, утверждаемыми Правительством Российской Федерации.</w:t>
      </w:r>
    </w:p>
    <w:p w:rsidR="0095538C" w:rsidRDefault="001D75B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лицензионный контроль (надзор) за деятельностью по монтажу, техническому обслуживанию и ремонту средств обеспечения пожарной безопасности зданий и сооружений осуществляется в соответствии с положениями Федеральн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269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4 мая 2011 года № 99-ФЗ «О лицензировании отдельных видов деятельности».</w:t>
      </w:r>
    </w:p>
    <w:p w:rsidR="005B22EE" w:rsidRPr="001400C9" w:rsidRDefault="005B22EE" w:rsidP="005B22E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Должностные лица уполномоченных на осуществление федерального государственного пожарного надзора органов и учреждений наряду с правами, установленными Федеральным законом от 31 июля 2020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 xml:space="preserve"> 248-ФЗ</w:t>
      </w:r>
      <w:r w:rsidR="007951F5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>, имеют право:</w:t>
      </w:r>
    </w:p>
    <w:p w:rsidR="005B22EE" w:rsidRPr="001400C9" w:rsidRDefault="005B22EE" w:rsidP="005B22E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>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безопасности, введении (об отмене) особого противопожарного режима на соответствующей территории;</w:t>
      </w:r>
    </w:p>
    <w:p w:rsidR="005B22EE" w:rsidRPr="001400C9" w:rsidRDefault="005B22EE" w:rsidP="005B22E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>обращаться в суд с требованиями о запрете эксплуатации (использования) зданий, помещений, сооружений, линейных объектов, территорий, земельных участков, которыми организации и граждане владеют и (или) пользуются и к которым предъявляются требования пожарной безопасности, при наличии информации о причинении или непосредственной угрозе причинения вреда жизни и (или) здоровью граждан в области пожарной безопасности;</w:t>
      </w:r>
      <w:proofErr w:type="gramEnd"/>
    </w:p>
    <w:p w:rsidR="005B22EE" w:rsidRDefault="005B22EE" w:rsidP="005B22E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обращаться </w:t>
      </w:r>
      <w:proofErr w:type="gramStart"/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>в суд с требованием о принудительном исполнении предписания об устранении нарушений обязательных требований пожарной безопасности в случае</w:t>
      </w:r>
      <w:proofErr w:type="gramEnd"/>
      <w:r w:rsidRPr="001400C9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неоднократного (два и более раза) неисполнения требований пожарной безопасности, содержащихся в ранее выданных предписаниях.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5538C" w:rsidRDefault="00484CA9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D75B2">
        <w:rPr>
          <w:rFonts w:ascii="Times New Roman" w:eastAsia="Times New Roman" w:hAnsi="Times New Roman"/>
          <w:sz w:val="28"/>
          <w:szCs w:val="28"/>
          <w:lang w:eastAsia="ru-RU"/>
        </w:rPr>
        <w:t>) в абзаце седьмом части первой статьи 16 слова «федерального государственного пожарного надзора» заменить словами «государственного пожарного надзора и других контрольных функций в области пожарной безопасности».</w:t>
      </w:r>
    </w:p>
    <w:p w:rsidR="0095538C" w:rsidRDefault="001D75B2">
      <w:pPr>
        <w:tabs>
          <w:tab w:val="left" w:pos="17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</w:t>
      </w:r>
    </w:p>
    <w:p w:rsidR="0095538C" w:rsidRDefault="001D75B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Федеральный закон вступает в силу </w:t>
      </w:r>
      <w:r w:rsidRPr="005B22EE">
        <w:rPr>
          <w:rFonts w:ascii="Times New Roman" w:hAnsi="Times New Roman"/>
          <w:sz w:val="28"/>
          <w:szCs w:val="28"/>
        </w:rPr>
        <w:t>по истечении десяти дней</w:t>
      </w:r>
      <w:r>
        <w:rPr>
          <w:rFonts w:ascii="Times New Roman" w:hAnsi="Times New Roman"/>
          <w:sz w:val="28"/>
          <w:szCs w:val="28"/>
        </w:rPr>
        <w:t xml:space="preserve"> после дня его официального опубликования.</w:t>
      </w:r>
    </w:p>
    <w:p w:rsidR="0095538C" w:rsidRDefault="009553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538C" w:rsidRDefault="001D75B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Президент</w:t>
      </w:r>
    </w:p>
    <w:p w:rsidR="0095538C" w:rsidRDefault="001D75B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Российской Федерации      </w:t>
      </w:r>
    </w:p>
    <w:sectPr w:rsidR="0095538C" w:rsidSect="005B22EE">
      <w:headerReference w:type="default" r:id="rId9"/>
      <w:pgSz w:w="11906" w:h="16838"/>
      <w:pgMar w:top="426" w:right="567" w:bottom="568" w:left="1418" w:header="567" w:footer="59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433" w:rsidRDefault="00F27433">
      <w:pPr>
        <w:spacing w:after="0" w:line="240" w:lineRule="auto"/>
      </w:pPr>
      <w:r>
        <w:separator/>
      </w:r>
    </w:p>
  </w:endnote>
  <w:endnote w:type="continuationSeparator" w:id="0">
    <w:p w:rsidR="00F27433" w:rsidRDefault="00F2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charset w:val="00"/>
    <w:family w:val="roman"/>
    <w:pitch w:val="default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433" w:rsidRDefault="00F27433">
      <w:pPr>
        <w:spacing w:after="0" w:line="240" w:lineRule="auto"/>
      </w:pPr>
      <w:r>
        <w:separator/>
      </w:r>
    </w:p>
  </w:footnote>
  <w:footnote w:type="continuationSeparator" w:id="0">
    <w:p w:rsidR="00F27433" w:rsidRDefault="00F2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38C" w:rsidRDefault="001D75B2">
    <w:pPr>
      <w:pStyle w:val="a7"/>
      <w:jc w:val="center"/>
      <w:rPr>
        <w:rFonts w:ascii="Times New Roman" w:hAnsi="Times New Roman"/>
        <w:sz w:val="28"/>
        <w:szCs w:val="24"/>
      </w:rPr>
    </w:pPr>
    <w:r>
      <w:rPr>
        <w:rFonts w:ascii="Times New Roman" w:hAnsi="Times New Roman"/>
        <w:sz w:val="28"/>
        <w:szCs w:val="24"/>
      </w:rPr>
      <w:fldChar w:fldCharType="begin"/>
    </w:r>
    <w:r>
      <w:rPr>
        <w:rFonts w:ascii="Times New Roman" w:hAnsi="Times New Roman"/>
        <w:sz w:val="28"/>
        <w:szCs w:val="24"/>
      </w:rPr>
      <w:instrText xml:space="preserve"> PAGE </w:instrText>
    </w:r>
    <w:r>
      <w:rPr>
        <w:rFonts w:ascii="Times New Roman" w:hAnsi="Times New Roman"/>
        <w:sz w:val="28"/>
        <w:szCs w:val="24"/>
      </w:rPr>
      <w:fldChar w:fldCharType="separate"/>
    </w:r>
    <w:r w:rsidR="007951F5">
      <w:rPr>
        <w:rFonts w:ascii="Times New Roman" w:hAnsi="Times New Roman"/>
        <w:noProof/>
        <w:sz w:val="28"/>
        <w:szCs w:val="24"/>
      </w:rPr>
      <w:t>7</w:t>
    </w:r>
    <w:r>
      <w:rPr>
        <w:rFonts w:ascii="Times New Roman" w:hAnsi="Times New Roman"/>
        <w:sz w:val="28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C159B"/>
    <w:multiLevelType w:val="multilevel"/>
    <w:tmpl w:val="2526A8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AB1706"/>
    <w:multiLevelType w:val="multilevel"/>
    <w:tmpl w:val="ED6AB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8C"/>
    <w:rsid w:val="001269A4"/>
    <w:rsid w:val="001400C9"/>
    <w:rsid w:val="00186BCC"/>
    <w:rsid w:val="001D75B2"/>
    <w:rsid w:val="00484CA9"/>
    <w:rsid w:val="005B22EE"/>
    <w:rsid w:val="007951F5"/>
    <w:rsid w:val="007E715E"/>
    <w:rsid w:val="0095538C"/>
    <w:rsid w:val="00A92772"/>
    <w:rsid w:val="00C26ACF"/>
    <w:rsid w:val="00F2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semiHidden/>
    <w:unhideWhenUsed/>
    <w:rsid w:val="00413D65"/>
    <w:rPr>
      <w:color w:val="0000FF"/>
      <w:u w:val="single"/>
    </w:rPr>
  </w:style>
  <w:style w:type="character" w:customStyle="1" w:styleId="a6">
    <w:name w:val="Верхний колонтитул Знак"/>
    <w:link w:val="a7"/>
    <w:uiPriority w:val="99"/>
    <w:qFormat/>
    <w:rsid w:val="006D7C09"/>
    <w:rPr>
      <w:sz w:val="22"/>
      <w:szCs w:val="22"/>
      <w:lang w:eastAsia="en-US"/>
    </w:rPr>
  </w:style>
  <w:style w:type="character" w:customStyle="1" w:styleId="a8">
    <w:name w:val="Нижний колонтитул Знак"/>
    <w:link w:val="a9"/>
    <w:uiPriority w:val="99"/>
    <w:qFormat/>
    <w:rsid w:val="006D7C09"/>
    <w:rPr>
      <w:sz w:val="22"/>
      <w:szCs w:val="22"/>
      <w:lang w:eastAsia="en-US"/>
    </w:rPr>
  </w:style>
  <w:style w:type="character" w:customStyle="1" w:styleId="aa">
    <w:name w:val="Текст выноски Знак"/>
    <w:link w:val="ab"/>
    <w:uiPriority w:val="99"/>
    <w:semiHidden/>
    <w:qFormat/>
    <w:rsid w:val="003F1330"/>
    <w:rPr>
      <w:rFonts w:ascii="Tahoma" w:hAnsi="Tahoma" w:cs="Tahoma"/>
      <w:sz w:val="16"/>
      <w:szCs w:val="16"/>
      <w:lang w:eastAsia="en-US"/>
    </w:rPr>
  </w:style>
  <w:style w:type="character" w:customStyle="1" w:styleId="ac">
    <w:name w:val="Основной текст с отступом Знак"/>
    <w:link w:val="ad"/>
    <w:qFormat/>
    <w:rsid w:val="005646FF"/>
    <w:rPr>
      <w:rFonts w:ascii="Times New Roman" w:eastAsia="Times New Roman" w:hAnsi="Times New Roman"/>
      <w:sz w:val="30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e">
    <w:name w:val="List"/>
    <w:basedOn w:val="a1"/>
    <w:rPr>
      <w:rFonts w:ascii="PT Astra Serif" w:hAnsi="PT Astra Serif"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f1">
    <w:name w:val="List Paragraph"/>
    <w:basedOn w:val="a"/>
    <w:uiPriority w:val="34"/>
    <w:qFormat/>
    <w:rsid w:val="00B12015"/>
    <w:pPr>
      <w:ind w:left="720"/>
      <w:contextualSpacing/>
    </w:pPr>
  </w:style>
  <w:style w:type="paragraph" w:customStyle="1" w:styleId="ConsPlusNormal">
    <w:name w:val="ConsPlusNormal"/>
    <w:qFormat/>
    <w:rsid w:val="00413D65"/>
    <w:pPr>
      <w:widowControl w:val="0"/>
      <w:spacing w:line="360" w:lineRule="atLeast"/>
      <w:ind w:firstLine="720"/>
      <w:jc w:val="both"/>
      <w:textAlignment w:val="baseline"/>
    </w:pPr>
    <w:rPr>
      <w:rFonts w:ascii="Arial" w:eastAsia="Times New Roman" w:hAnsi="Arial" w:cs="Arial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6D7C09"/>
    <w:pPr>
      <w:tabs>
        <w:tab w:val="center" w:pos="4677"/>
        <w:tab w:val="right" w:pos="9355"/>
      </w:tabs>
    </w:pPr>
    <w:rPr>
      <w:lang w:val="x-none"/>
    </w:rPr>
  </w:style>
  <w:style w:type="paragraph" w:styleId="a9">
    <w:name w:val="footer"/>
    <w:basedOn w:val="a"/>
    <w:link w:val="a8"/>
    <w:uiPriority w:val="99"/>
    <w:unhideWhenUsed/>
    <w:rsid w:val="006D7C09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Balloon Text"/>
    <w:basedOn w:val="a"/>
    <w:link w:val="aa"/>
    <w:uiPriority w:val="99"/>
    <w:semiHidden/>
    <w:unhideWhenUsed/>
    <w:qFormat/>
    <w:rsid w:val="003F133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customStyle="1" w:styleId="ConsPlusTitle">
    <w:name w:val="ConsPlusTitle"/>
    <w:qFormat/>
    <w:rsid w:val="00394C50"/>
    <w:pPr>
      <w:widowControl w:val="0"/>
    </w:pPr>
    <w:rPr>
      <w:rFonts w:eastAsia="Times New Roman" w:cs="Calibri"/>
      <w:b/>
      <w:sz w:val="22"/>
    </w:rPr>
  </w:style>
  <w:style w:type="paragraph" w:styleId="ad">
    <w:name w:val="Body Text Indent"/>
    <w:basedOn w:val="a"/>
    <w:link w:val="ac"/>
    <w:rsid w:val="005646FF"/>
    <w:pPr>
      <w:spacing w:after="0" w:line="240" w:lineRule="atLeast"/>
      <w:ind w:left="6180"/>
    </w:pPr>
    <w:rPr>
      <w:rFonts w:ascii="Times New Roman" w:eastAsia="Times New Roman" w:hAnsi="Times New Roman"/>
      <w:sz w:val="30"/>
      <w:szCs w:val="20"/>
      <w:lang w:eastAsia="ru-RU"/>
    </w:rPr>
  </w:style>
  <w:style w:type="paragraph" w:customStyle="1" w:styleId="Firstlineindent">
    <w:name w:val="First line indent"/>
    <w:basedOn w:val="a"/>
    <w:qFormat/>
    <w:rsid w:val="00E923A1"/>
    <w:pPr>
      <w:widowControl w:val="0"/>
      <w:spacing w:after="0" w:line="240" w:lineRule="auto"/>
      <w:ind w:firstLine="709"/>
      <w:jc w:val="both"/>
    </w:pPr>
    <w:rPr>
      <w:rFonts w:ascii="PT Astra Serif" w:eastAsia="PT Astra Serif" w:hAnsi="PT Astra Serif" w:cs="PT Astra Serif"/>
      <w:kern w:val="2"/>
      <w:sz w:val="21"/>
      <w:szCs w:val="24"/>
      <w:lang w:eastAsia="ru-RU"/>
    </w:rPr>
  </w:style>
  <w:style w:type="paragraph" w:styleId="af2">
    <w:name w:val="Normal (Web)"/>
    <w:basedOn w:val="a"/>
    <w:uiPriority w:val="99"/>
    <w:unhideWhenUsed/>
    <w:qFormat/>
    <w:rsid w:val="00986CA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af3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semiHidden/>
    <w:unhideWhenUsed/>
    <w:rsid w:val="00413D65"/>
    <w:rPr>
      <w:color w:val="0000FF"/>
      <w:u w:val="single"/>
    </w:rPr>
  </w:style>
  <w:style w:type="character" w:customStyle="1" w:styleId="a6">
    <w:name w:val="Верхний колонтитул Знак"/>
    <w:link w:val="a7"/>
    <w:uiPriority w:val="99"/>
    <w:qFormat/>
    <w:rsid w:val="006D7C09"/>
    <w:rPr>
      <w:sz w:val="22"/>
      <w:szCs w:val="22"/>
      <w:lang w:eastAsia="en-US"/>
    </w:rPr>
  </w:style>
  <w:style w:type="character" w:customStyle="1" w:styleId="a8">
    <w:name w:val="Нижний колонтитул Знак"/>
    <w:link w:val="a9"/>
    <w:uiPriority w:val="99"/>
    <w:qFormat/>
    <w:rsid w:val="006D7C09"/>
    <w:rPr>
      <w:sz w:val="22"/>
      <w:szCs w:val="22"/>
      <w:lang w:eastAsia="en-US"/>
    </w:rPr>
  </w:style>
  <w:style w:type="character" w:customStyle="1" w:styleId="aa">
    <w:name w:val="Текст выноски Знак"/>
    <w:link w:val="ab"/>
    <w:uiPriority w:val="99"/>
    <w:semiHidden/>
    <w:qFormat/>
    <w:rsid w:val="003F1330"/>
    <w:rPr>
      <w:rFonts w:ascii="Tahoma" w:hAnsi="Tahoma" w:cs="Tahoma"/>
      <w:sz w:val="16"/>
      <w:szCs w:val="16"/>
      <w:lang w:eastAsia="en-US"/>
    </w:rPr>
  </w:style>
  <w:style w:type="character" w:customStyle="1" w:styleId="ac">
    <w:name w:val="Основной текст с отступом Знак"/>
    <w:link w:val="ad"/>
    <w:qFormat/>
    <w:rsid w:val="005646FF"/>
    <w:rPr>
      <w:rFonts w:ascii="Times New Roman" w:eastAsia="Times New Roman" w:hAnsi="Times New Roman"/>
      <w:sz w:val="30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e">
    <w:name w:val="List"/>
    <w:basedOn w:val="a1"/>
    <w:rPr>
      <w:rFonts w:ascii="PT Astra Serif" w:hAnsi="PT Astra Serif"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f1">
    <w:name w:val="List Paragraph"/>
    <w:basedOn w:val="a"/>
    <w:uiPriority w:val="34"/>
    <w:qFormat/>
    <w:rsid w:val="00B12015"/>
    <w:pPr>
      <w:ind w:left="720"/>
      <w:contextualSpacing/>
    </w:pPr>
  </w:style>
  <w:style w:type="paragraph" w:customStyle="1" w:styleId="ConsPlusNormal">
    <w:name w:val="ConsPlusNormal"/>
    <w:qFormat/>
    <w:rsid w:val="00413D65"/>
    <w:pPr>
      <w:widowControl w:val="0"/>
      <w:spacing w:line="360" w:lineRule="atLeast"/>
      <w:ind w:firstLine="720"/>
      <w:jc w:val="both"/>
      <w:textAlignment w:val="baseline"/>
    </w:pPr>
    <w:rPr>
      <w:rFonts w:ascii="Arial" w:eastAsia="Times New Roman" w:hAnsi="Arial" w:cs="Arial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6D7C09"/>
    <w:pPr>
      <w:tabs>
        <w:tab w:val="center" w:pos="4677"/>
        <w:tab w:val="right" w:pos="9355"/>
      </w:tabs>
    </w:pPr>
    <w:rPr>
      <w:lang w:val="x-none"/>
    </w:rPr>
  </w:style>
  <w:style w:type="paragraph" w:styleId="a9">
    <w:name w:val="footer"/>
    <w:basedOn w:val="a"/>
    <w:link w:val="a8"/>
    <w:uiPriority w:val="99"/>
    <w:unhideWhenUsed/>
    <w:rsid w:val="006D7C09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Balloon Text"/>
    <w:basedOn w:val="a"/>
    <w:link w:val="aa"/>
    <w:uiPriority w:val="99"/>
    <w:semiHidden/>
    <w:unhideWhenUsed/>
    <w:qFormat/>
    <w:rsid w:val="003F133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customStyle="1" w:styleId="ConsPlusTitle">
    <w:name w:val="ConsPlusTitle"/>
    <w:qFormat/>
    <w:rsid w:val="00394C50"/>
    <w:pPr>
      <w:widowControl w:val="0"/>
    </w:pPr>
    <w:rPr>
      <w:rFonts w:eastAsia="Times New Roman" w:cs="Calibri"/>
      <w:b/>
      <w:sz w:val="22"/>
    </w:rPr>
  </w:style>
  <w:style w:type="paragraph" w:styleId="ad">
    <w:name w:val="Body Text Indent"/>
    <w:basedOn w:val="a"/>
    <w:link w:val="ac"/>
    <w:rsid w:val="005646FF"/>
    <w:pPr>
      <w:spacing w:after="0" w:line="240" w:lineRule="atLeast"/>
      <w:ind w:left="6180"/>
    </w:pPr>
    <w:rPr>
      <w:rFonts w:ascii="Times New Roman" w:eastAsia="Times New Roman" w:hAnsi="Times New Roman"/>
      <w:sz w:val="30"/>
      <w:szCs w:val="20"/>
      <w:lang w:eastAsia="ru-RU"/>
    </w:rPr>
  </w:style>
  <w:style w:type="paragraph" w:customStyle="1" w:styleId="Firstlineindent">
    <w:name w:val="First line indent"/>
    <w:basedOn w:val="a"/>
    <w:qFormat/>
    <w:rsid w:val="00E923A1"/>
    <w:pPr>
      <w:widowControl w:val="0"/>
      <w:spacing w:after="0" w:line="240" w:lineRule="auto"/>
      <w:ind w:firstLine="709"/>
      <w:jc w:val="both"/>
    </w:pPr>
    <w:rPr>
      <w:rFonts w:ascii="PT Astra Serif" w:eastAsia="PT Astra Serif" w:hAnsi="PT Astra Serif" w:cs="PT Astra Serif"/>
      <w:kern w:val="2"/>
      <w:sz w:val="21"/>
      <w:szCs w:val="24"/>
      <w:lang w:eastAsia="ru-RU"/>
    </w:rPr>
  </w:style>
  <w:style w:type="paragraph" w:styleId="af2">
    <w:name w:val="Normal (Web)"/>
    <w:basedOn w:val="a"/>
    <w:uiPriority w:val="99"/>
    <w:unhideWhenUsed/>
    <w:qFormat/>
    <w:rsid w:val="00986CA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a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E1C80-1F05-4DDF-BB52-A2795E63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Зам.нач.отдела - Бабушкин М.Ю.</dc:creator>
  <cp:lastModifiedBy>Rom gel</cp:lastModifiedBy>
  <cp:revision>3</cp:revision>
  <cp:lastPrinted>2026-03-27T12:05:00Z</cp:lastPrinted>
  <dcterms:created xsi:type="dcterms:W3CDTF">2026-05-14T10:22:00Z</dcterms:created>
  <dcterms:modified xsi:type="dcterms:W3CDTF">2026-05-14T10:34:00Z</dcterms:modified>
  <dc:language>ru-RU</dc:language>
</cp:coreProperties>
</file>